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r w:rsidRPr="002D057C">
        <w:rPr>
          <w:rFonts w:ascii="Tahoma" w:hAnsi="Tahoma" w:cs="Tahoma"/>
          <w:sz w:val="28"/>
        </w:rPr>
        <w:t>Krottendorfer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115D8B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115D8B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7B6B78" w:rsidRPr="00F87189" w:rsidRDefault="004E405B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</w:t>
      </w:r>
      <w:r w:rsidR="000A462F">
        <w:rPr>
          <w:rFonts w:ascii="Tahoma" w:hAnsi="Tahoma" w:cs="Tahoma"/>
          <w:b/>
        </w:rPr>
        <w:t>1</w:t>
      </w:r>
      <w:r w:rsidR="00961AAE" w:rsidRPr="00F87189">
        <w:rPr>
          <w:rFonts w:ascii="Tahoma" w:hAnsi="Tahoma" w:cs="Tahoma"/>
          <w:b/>
        </w:rPr>
        <w:t>. Oktober</w:t>
      </w:r>
      <w:r w:rsidRPr="00F87189">
        <w:rPr>
          <w:rFonts w:ascii="Tahoma" w:hAnsi="Tahoma" w:cs="Tahoma"/>
          <w:b/>
        </w:rPr>
        <w:t xml:space="preserve"> 201</w:t>
      </w:r>
      <w:r w:rsidR="000A462F">
        <w:rPr>
          <w:rFonts w:ascii="Tahoma" w:hAnsi="Tahoma" w:cs="Tahoma"/>
          <w:b/>
        </w:rPr>
        <w:t>6</w:t>
      </w:r>
      <w:r w:rsidRPr="00F87189">
        <w:rPr>
          <w:rFonts w:ascii="Tahoma" w:hAnsi="Tahoma" w:cs="Tahoma"/>
          <w:b/>
        </w:rPr>
        <w:t>,</w:t>
      </w:r>
      <w:r w:rsidR="00CB03B9" w:rsidRPr="00F87189">
        <w:rPr>
          <w:rFonts w:ascii="Tahoma" w:hAnsi="Tahoma" w:cs="Tahoma"/>
          <w:b/>
        </w:rPr>
        <w:t xml:space="preserve"> </w:t>
      </w:r>
      <w:r w:rsidR="000A462F">
        <w:rPr>
          <w:rFonts w:ascii="Tahoma" w:hAnsi="Tahoma" w:cs="Tahoma"/>
          <w:b/>
        </w:rPr>
        <w:t>LFS Kirchberg am Walde (HF)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F87189" w:rsidRPr="00F87189">
        <w:rPr>
          <w:rFonts w:ascii="Tahoma" w:hAnsi="Tahoma" w:cs="Tahoma"/>
          <w:b/>
        </w:rPr>
        <w:t>G</w:t>
      </w:r>
      <w:r w:rsidR="00D158CF">
        <w:rPr>
          <w:rFonts w:ascii="Tahoma" w:hAnsi="Tahoma" w:cs="Tahoma"/>
          <w:b/>
        </w:rPr>
        <w:t>3</w:t>
      </w:r>
    </w:p>
    <w:p w:rsidR="00F63D54" w:rsidRPr="00F87189" w:rsidRDefault="00D46867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Lebensmittelkonservierung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D46867">
        <w:rPr>
          <w:rFonts w:ascii="Tahoma" w:hAnsi="Tahoma" w:cs="Tahoma"/>
          <w:b/>
          <w:bCs/>
          <w:sz w:val="22"/>
        </w:rPr>
        <w:t xml:space="preserve">Christine Tesch, </w:t>
      </w:r>
      <w:proofErr w:type="spellStart"/>
      <w:r w:rsidR="00D46867">
        <w:rPr>
          <w:rFonts w:ascii="Tahoma" w:hAnsi="Tahoma" w:cs="Tahoma"/>
          <w:b/>
          <w:bCs/>
          <w:sz w:val="22"/>
        </w:rPr>
        <w:t>BEd</w:t>
      </w:r>
      <w:proofErr w:type="spellEnd"/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87189" w:rsidRDefault="00D46867" w:rsidP="00F87189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Konservierung allgemein</w:t>
      </w:r>
      <w:r w:rsidR="00D574B7" w:rsidRPr="00F87189">
        <w:rPr>
          <w:rFonts w:ascii="Tahoma" w:hAnsi="Tahoma" w:cs="Tahoma"/>
          <w:b/>
        </w:rPr>
        <w:t xml:space="preserve"> </w:t>
      </w:r>
      <w:r w:rsidR="00F87189" w:rsidRPr="00F87189">
        <w:rPr>
          <w:rFonts w:ascii="Tahoma" w:hAnsi="Tahoma" w:cs="Tahoma"/>
          <w:b/>
        </w:rPr>
        <w:tab/>
      </w:r>
      <w:r w:rsidR="002E1C4E" w:rsidRPr="00F87189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6</w:t>
      </w:r>
      <w:r w:rsidR="00F87189">
        <w:rPr>
          <w:rFonts w:ascii="Tahoma" w:hAnsi="Tahoma" w:cs="Tahoma"/>
          <w:b/>
        </w:rPr>
        <w:t xml:space="preserve"> </w:t>
      </w:r>
      <w:r w:rsidR="002E1C4E" w:rsidRPr="00F87189">
        <w:rPr>
          <w:rFonts w:ascii="Tahoma" w:hAnsi="Tahoma" w:cs="Tahoma"/>
          <w:b/>
        </w:rPr>
        <w:t>Punkte)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D46867" w:rsidRDefault="00D46867" w:rsidP="00D46867">
      <w:pPr>
        <w:pStyle w:val="berschrift5"/>
        <w:numPr>
          <w:ilvl w:val="1"/>
          <w:numId w:val="24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Nennt vier Gründe für die Vorratshaltung! (1 Punkt)</w:t>
      </w:r>
    </w:p>
    <w:p w:rsidR="00D46867" w:rsidRDefault="00D46867" w:rsidP="00D46867">
      <w:pPr>
        <w:rPr>
          <w:rFonts w:ascii="Tahoma" w:hAnsi="Tahoma" w:cs="Tahoma"/>
          <w:sz w:val="22"/>
          <w:szCs w:val="22"/>
          <w:lang w:val="de-DE"/>
        </w:rPr>
      </w:pP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Verwertung der überschüssigen Produkte aus dem Garten.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Senkung der Verpflegungskosten.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Abwechslungsreiche Kost durch verschiedene Vorräte.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Rasche Herstellung von Speisen bei Arbeitsspitzen und Notfällen</w:t>
      </w:r>
      <w:r>
        <w:rPr>
          <w:rFonts w:ascii="Tahoma" w:hAnsi="Tahoma" w:cs="Tahoma"/>
          <w:color w:val="FF0000"/>
          <w:sz w:val="22"/>
          <w:szCs w:val="22"/>
          <w:lang w:val="de-DE"/>
        </w:rPr>
        <w:t>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Damit Lebensmittel nicht verderbe</w:t>
      </w:r>
      <w:r>
        <w:rPr>
          <w:rFonts w:ascii="Tahoma" w:hAnsi="Tahoma" w:cs="Tahoma"/>
          <w:color w:val="FF0000"/>
          <w:sz w:val="22"/>
          <w:szCs w:val="22"/>
          <w:lang w:val="de-DE"/>
        </w:rPr>
        <w:t>n</w:t>
      </w: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„Man weiß, was drin ist!“</w:t>
      </w:r>
    </w:p>
    <w:p w:rsidR="00D46867" w:rsidRPr="00D46867" w:rsidRDefault="00115D8B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hyperlink r:id="rId12" w:tooltip="Nährwert" w:history="1">
        <w:r w:rsidR="00D46867" w:rsidRPr="00D46867">
          <w:rPr>
            <w:rFonts w:ascii="Tahoma" w:hAnsi="Tahoma" w:cs="Tahoma"/>
            <w:color w:val="FF0000"/>
            <w:sz w:val="22"/>
            <w:szCs w:val="22"/>
            <w:lang w:val="de-DE"/>
          </w:rPr>
          <w:t>Nährwert</w:t>
        </w:r>
      </w:hyperlink>
      <w:r w:rsidR="00D46867" w:rsidRPr="00D46867">
        <w:rPr>
          <w:rFonts w:ascii="Tahoma" w:hAnsi="Tahoma" w:cs="Tahoma"/>
          <w:color w:val="FF0000"/>
          <w:sz w:val="22"/>
          <w:szCs w:val="22"/>
          <w:lang w:val="de-DE"/>
        </w:rPr>
        <w:t xml:space="preserve">, Geschmack, </w:t>
      </w:r>
      <w:hyperlink r:id="rId13" w:tooltip="Farbe" w:history="1">
        <w:r w:rsidR="00D46867" w:rsidRPr="00D46867">
          <w:rPr>
            <w:rFonts w:ascii="Tahoma" w:hAnsi="Tahoma" w:cs="Tahoma"/>
            <w:color w:val="FF0000"/>
            <w:sz w:val="22"/>
            <w:szCs w:val="22"/>
            <w:lang w:val="de-DE"/>
          </w:rPr>
          <w:t>Farbe</w:t>
        </w:r>
      </w:hyperlink>
      <w:r w:rsidR="00D46867" w:rsidRPr="00D46867">
        <w:rPr>
          <w:rFonts w:ascii="Tahoma" w:hAnsi="Tahoma" w:cs="Tahoma"/>
          <w:color w:val="FF0000"/>
          <w:sz w:val="22"/>
          <w:szCs w:val="22"/>
          <w:lang w:val="de-DE"/>
        </w:rPr>
        <w:t xml:space="preserve"> und Beschaffenheit (Struktur) der LM </w:t>
      </w:r>
      <w:r w:rsidR="00D46867">
        <w:rPr>
          <w:rFonts w:ascii="Tahoma" w:hAnsi="Tahoma" w:cs="Tahoma"/>
          <w:color w:val="FF0000"/>
          <w:sz w:val="22"/>
          <w:szCs w:val="22"/>
          <w:lang w:val="de-DE"/>
        </w:rPr>
        <w:t xml:space="preserve">bleiben </w:t>
      </w:r>
      <w:r w:rsidR="00D46867" w:rsidRPr="00D46867">
        <w:rPr>
          <w:rFonts w:ascii="Tahoma" w:hAnsi="Tahoma" w:cs="Tahoma"/>
          <w:color w:val="FF0000"/>
          <w:sz w:val="22"/>
          <w:szCs w:val="22"/>
          <w:lang w:val="de-DE"/>
        </w:rPr>
        <w:t>erhalten.</w:t>
      </w:r>
    </w:p>
    <w:p w:rsidR="00D46867" w:rsidRPr="00D46867" w:rsidRDefault="00D46867" w:rsidP="00D46867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 xml:space="preserve">Erstellen kostbarer LM,… </w:t>
      </w:r>
    </w:p>
    <w:p w:rsidR="00D46867" w:rsidRDefault="00D46867" w:rsidP="00D46867">
      <w:pPr>
        <w:pStyle w:val="Listenabsatz"/>
        <w:ind w:left="360"/>
        <w:rPr>
          <w:rFonts w:ascii="Calibri" w:hAnsi="Calibri" w:cs="Times New Roman"/>
          <w:lang w:val="de-DE"/>
        </w:rPr>
      </w:pPr>
    </w:p>
    <w:p w:rsidR="00D46867" w:rsidRPr="00D46867" w:rsidRDefault="00D46867" w:rsidP="00D46867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Je 0,25 Punkte</w:t>
      </w:r>
    </w:p>
    <w:p w:rsidR="00D46867" w:rsidRDefault="00D46867" w:rsidP="00D46867">
      <w:pPr>
        <w:pStyle w:val="Listenabsatz"/>
        <w:ind w:left="360"/>
        <w:rPr>
          <w:rFonts w:ascii="Calibri" w:hAnsi="Calibri" w:cs="Times New Roman"/>
          <w:lang w:val="de-DE"/>
        </w:rPr>
      </w:pPr>
    </w:p>
    <w:p w:rsidR="00D46867" w:rsidRDefault="00D46867" w:rsidP="00D46867">
      <w:pPr>
        <w:pStyle w:val="berschrift5"/>
        <w:numPr>
          <w:ilvl w:val="1"/>
          <w:numId w:val="24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Ordnet die Kärtchen richtig zu: Konservierungsmethode – Erklärung – Bild. (5 Punkte)</w:t>
      </w:r>
    </w:p>
    <w:p w:rsidR="00D46867" w:rsidRDefault="00D46867" w:rsidP="00D46867">
      <w:pPr>
        <w:rPr>
          <w:rFonts w:ascii="Tahoma" w:hAnsi="Tahoma" w:cs="Tahoma"/>
          <w:lang w:val="de-DE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3170"/>
        <w:gridCol w:w="2516"/>
      </w:tblGrid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Säuern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color w:val="FF0000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455AE61A" wp14:editId="4B3A3A67">
                  <wp:extent cx="759600" cy="720000"/>
                  <wp:effectExtent l="0" t="0" r="2540" b="4445"/>
                  <wp:docPr id="11" name="Bild 1" descr="Sauerkraut vergä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erkraut vergä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Zusatz von Säuren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Bildung von Milchsäure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Pökeln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12C1A751" wp14:editId="2A3C7EC2">
                  <wp:extent cx="759600" cy="720000"/>
                  <wp:effectExtent l="0" t="0" r="2540" b="4445"/>
                  <wp:docPr id="12" name="Bild 2" descr="Einsal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nsal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9" r="19226" b="4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Wasserentzug durch Kochsalz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Räuchern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276E9067" wp14:editId="57A6919D">
                  <wp:extent cx="759600" cy="720000"/>
                  <wp:effectExtent l="0" t="0" r="2540" b="4445"/>
                  <wp:docPr id="13" name="Bild 3" descr="Geräuchertes Fle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äuchertes Fle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0" r="15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Wasserentzug 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Wirkung der Rauchinhaltsstoffe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Dörren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459DB0F1" wp14:editId="4D99E358">
                  <wp:extent cx="759600" cy="720000"/>
                  <wp:effectExtent l="0" t="0" r="2540" b="4445"/>
                  <wp:docPr id="14" name="Bild 4" descr="getrocknete Früch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trocknete Früch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LM werden getrocknet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Tiefgefrieren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24B05D74" wp14:editId="1CFDEE6E">
                  <wp:extent cx="759600" cy="720000"/>
                  <wp:effectExtent l="0" t="0" r="2540" b="4445"/>
                  <wp:docPr id="15" name="Bild 5" descr="Tiefkühlbe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efkühlbe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7" r="7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Rascher Wärmeentzug 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-18°C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Kühlen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2A35EFDD" wp14:editId="723FC042">
                  <wp:extent cx="759600" cy="720000"/>
                  <wp:effectExtent l="0" t="0" r="2540" b="4445"/>
                  <wp:docPr id="6" name="Bild 6" descr="Lebensmittel küh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bensmittel küh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Wärmeentzug 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0-5°C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Sterilisieren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02986325" wp14:editId="2B20273C">
                  <wp:extent cx="759600" cy="720000"/>
                  <wp:effectExtent l="0" t="0" r="2540" b="4445"/>
                  <wp:docPr id="19" name="Bild 7" descr="Einkochen Chut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inkochen Chut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Erhitzen 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über 100°C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Pasteurisieren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0FFAC557" wp14:editId="22714D7C">
                  <wp:extent cx="759600" cy="720000"/>
                  <wp:effectExtent l="0" t="0" r="2540" b="4445"/>
                  <wp:docPr id="20" name="Bild 8" descr="OM_0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M_0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Erhitzen 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unter 100°C</w:t>
            </w:r>
          </w:p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Vakuum-verpacken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2423347C" wp14:editId="75A1446C">
                  <wp:extent cx="759600" cy="720000"/>
                  <wp:effectExtent l="0" t="0" r="2540" b="4445"/>
                  <wp:docPr id="21" name="Bild 9" descr="Bildergebnis für Vakuumverpack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Vakuumverpack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Verpacken in Folie unter absaugen der Luft</w:t>
            </w:r>
          </w:p>
        </w:tc>
      </w:tr>
      <w:tr w:rsidR="00D46867" w:rsidRPr="00D46867" w:rsidTr="00D46867">
        <w:trPr>
          <w:trHeight w:hRule="exact" w:val="1191"/>
        </w:trPr>
        <w:tc>
          <w:tcPr>
            <w:tcW w:w="3348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Gefriertrocknen</w:t>
            </w:r>
          </w:p>
        </w:tc>
        <w:tc>
          <w:tcPr>
            <w:tcW w:w="3170" w:type="dxa"/>
            <w:vAlign w:val="center"/>
          </w:tcPr>
          <w:p w:rsidR="00D46867" w:rsidRPr="00D46867" w:rsidRDefault="00D46867" w:rsidP="008132DF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D46867">
              <w:rPr>
                <w:noProof/>
                <w:color w:val="FF0000"/>
                <w:lang w:val="de-DE"/>
              </w:rPr>
              <w:drawing>
                <wp:inline distT="0" distB="0" distL="0" distR="0" wp14:anchorId="6DFABF4F" wp14:editId="478A3B06">
                  <wp:extent cx="759600" cy="720000"/>
                  <wp:effectExtent l="0" t="0" r="2540" b="4445"/>
                  <wp:docPr id="22" name="Bild 10" descr="Bildergebnis für Gefriertrock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Gefriertrock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46867" w:rsidRPr="00D46867" w:rsidRDefault="00D46867" w:rsidP="008132D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46867">
              <w:rPr>
                <w:rFonts w:ascii="Tahoma" w:hAnsi="Tahoma" w:cs="Tahoma"/>
                <w:color w:val="FF0000"/>
                <w:sz w:val="22"/>
                <w:szCs w:val="22"/>
              </w:rPr>
              <w:t>Wasserentzug im Vakuum bei -30°C</w:t>
            </w:r>
          </w:p>
        </w:tc>
      </w:tr>
    </w:tbl>
    <w:p w:rsidR="00A97BC7" w:rsidRPr="00A97BC7" w:rsidRDefault="00A97BC7" w:rsidP="00A97BC7">
      <w:pPr>
        <w:rPr>
          <w:lang w:val="de-DE"/>
        </w:rPr>
      </w:pPr>
    </w:p>
    <w:p w:rsidR="00B506C5" w:rsidRPr="00D46867" w:rsidRDefault="00D46867" w:rsidP="00D46867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Je 0,25 Punkte</w:t>
      </w:r>
    </w:p>
    <w:p w:rsidR="00A97BC7" w:rsidRPr="00B506C5" w:rsidRDefault="00A97BC7" w:rsidP="00B506C5">
      <w:pPr>
        <w:rPr>
          <w:lang w:val="de-DE"/>
        </w:rPr>
      </w:pPr>
    </w:p>
    <w:p w:rsidR="00D46867" w:rsidRDefault="00D46867">
      <w:pPr>
        <w:rPr>
          <w:lang w:val="de-DE"/>
        </w:rPr>
      </w:pPr>
      <w:r>
        <w:rPr>
          <w:lang w:val="de-DE"/>
        </w:rPr>
        <w:br w:type="page"/>
      </w:r>
    </w:p>
    <w:p w:rsidR="00352E43" w:rsidRPr="00041B1F" w:rsidRDefault="00D46867" w:rsidP="00041B1F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Konservierung mit Hitze</w:t>
      </w:r>
      <w:r w:rsidR="00D574B7" w:rsidRPr="00041B1F">
        <w:rPr>
          <w:rFonts w:ascii="Tahoma" w:hAnsi="Tahoma" w:cs="Tahoma"/>
          <w:b/>
        </w:rPr>
        <w:t xml:space="preserve"> </w:t>
      </w:r>
      <w:r w:rsidR="00041B1F">
        <w:rPr>
          <w:rFonts w:ascii="Tahoma" w:hAnsi="Tahoma" w:cs="Tahoma"/>
          <w:b/>
        </w:rPr>
        <w:tab/>
      </w:r>
      <w:r w:rsidR="002E1C4E" w:rsidRPr="00041B1F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8</w:t>
      </w:r>
      <w:r w:rsidR="00F63D54" w:rsidRPr="00041B1F">
        <w:rPr>
          <w:rFonts w:ascii="Tahoma" w:hAnsi="Tahoma" w:cs="Tahoma"/>
          <w:b/>
        </w:rPr>
        <w:t xml:space="preserve"> </w:t>
      </w:r>
      <w:r w:rsidR="006E7D1B" w:rsidRPr="00041B1F">
        <w:rPr>
          <w:rFonts w:ascii="Tahoma" w:hAnsi="Tahoma" w:cs="Tahoma"/>
          <w:b/>
        </w:rPr>
        <w:t xml:space="preserve"> </w:t>
      </w:r>
      <w:r w:rsidR="002E1C4E" w:rsidRPr="00041B1F">
        <w:rPr>
          <w:rFonts w:ascii="Tahoma" w:hAnsi="Tahoma" w:cs="Tahoma"/>
          <w:b/>
        </w:rPr>
        <w:t>Punkte)</w:t>
      </w:r>
    </w:p>
    <w:p w:rsidR="00041B1F" w:rsidRDefault="00041B1F" w:rsidP="005E48A8">
      <w:pPr>
        <w:rPr>
          <w:rFonts w:ascii="Tahoma" w:hAnsi="Tahoma" w:cs="Tahoma"/>
          <w:sz w:val="22"/>
          <w:szCs w:val="22"/>
        </w:rPr>
      </w:pPr>
    </w:p>
    <w:p w:rsidR="00D46867" w:rsidRDefault="00D46867" w:rsidP="00D46867">
      <w:pPr>
        <w:pStyle w:val="berschrift5"/>
        <w:numPr>
          <w:ilvl w:val="1"/>
          <w:numId w:val="27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Unterscheidet zwischen Marmelade, Konfitüre und Gelee laut Lebensmittelgesetz. (3 Punk</w:t>
      </w:r>
      <w:r w:rsidR="0074388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e)</w:t>
      </w:r>
    </w:p>
    <w:p w:rsidR="00D46867" w:rsidRDefault="00D46867" w:rsidP="00D46867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446"/>
      </w:tblGrid>
      <w:tr w:rsidR="00D46867" w:rsidTr="00D468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7" w:rsidRDefault="00D46867">
            <w:pPr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Marmelade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  <w:p w:rsidR="00D46867" w:rsidRDefault="00D46867">
            <w:pPr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Besteht aus</w:t>
            </w:r>
            <w:r>
              <w:rPr>
                <w:rFonts w:ascii="Tahoma" w:hAnsi="Tahoma" w:cs="Tahoma"/>
                <w:color w:val="FF0000"/>
                <w:lang w:val="de-DE" w:eastAsia="en-US"/>
              </w:rPr>
              <w:t xml:space="preserve"> 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>Zitrusfrüchten</w:t>
            </w:r>
            <w:r>
              <w:rPr>
                <w:rFonts w:ascii="Tahoma" w:hAnsi="Tahoma" w:cs="Tahoma"/>
                <w:color w:val="FF0000"/>
                <w:lang w:val="de-DE" w:eastAsia="en-US"/>
              </w:rPr>
              <w:t xml:space="preserve"> </w:t>
            </w:r>
            <w:r>
              <w:rPr>
                <w:rFonts w:ascii="Tahoma" w:hAnsi="Tahoma" w:cs="Tahoma"/>
                <w:lang w:val="de-DE" w:eastAsia="en-US"/>
              </w:rPr>
              <w:t xml:space="preserve">(z.B. 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>Orangen, Zitronen, Grapefruits,…</w:t>
            </w:r>
            <w:r w:rsidRPr="00D46867">
              <w:rPr>
                <w:rFonts w:ascii="Tahoma" w:hAnsi="Tahoma" w:cs="Tahoma"/>
                <w:lang w:val="de-DE" w:eastAsia="en-US"/>
              </w:rPr>
              <w:t>)</w:t>
            </w:r>
          </w:p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</w:tc>
      </w:tr>
      <w:tr w:rsidR="00D46867" w:rsidTr="00D468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7" w:rsidRDefault="00D46867">
            <w:pPr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Konfitüre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  <w:p w:rsidR="00D46867" w:rsidRDefault="00D46867">
            <w:pPr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 xml:space="preserve">Besteht aus allen anderen zerkleinerten oder pürierten Früchten, gemischt oder einzeln. (z.B. </w:t>
            </w:r>
            <w:r>
              <w:rPr>
                <w:rFonts w:ascii="Tahoma" w:hAnsi="Tahoma" w:cs="Tahoma"/>
                <w:color w:val="FF0000"/>
                <w:lang w:val="de-DE" w:eastAsia="en-US"/>
              </w:rPr>
              <w:t>Erdbeeren, Himbeeren, Pfirsich,…</w:t>
            </w:r>
            <w:r>
              <w:rPr>
                <w:rFonts w:ascii="Tahoma" w:hAnsi="Tahoma" w:cs="Tahoma"/>
                <w:lang w:val="de-DE" w:eastAsia="en-US"/>
              </w:rPr>
              <w:t xml:space="preserve">) </w:t>
            </w:r>
          </w:p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</w:tc>
      </w:tr>
      <w:tr w:rsidR="00D46867" w:rsidTr="00D4686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7" w:rsidRDefault="00D46867">
            <w:pPr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Gelee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  <w:p w:rsidR="00D46867" w:rsidRPr="00D46867" w:rsidRDefault="00D46867">
            <w:pPr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 xml:space="preserve">Besteht aus 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>Fruchtsaft</w:t>
            </w:r>
            <w:r>
              <w:rPr>
                <w:rFonts w:ascii="Tahoma" w:hAnsi="Tahoma" w:cs="Tahoma"/>
                <w:lang w:val="de-DE" w:eastAsia="en-US"/>
              </w:rPr>
              <w:t xml:space="preserve"> und 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 xml:space="preserve">Zucker </w:t>
            </w:r>
            <w:r w:rsidRPr="00D46867">
              <w:rPr>
                <w:rFonts w:ascii="Tahoma" w:hAnsi="Tahoma" w:cs="Tahoma"/>
                <w:lang w:val="de-DE" w:eastAsia="en-US"/>
              </w:rPr>
              <w:t>(z.B.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 xml:space="preserve"> W</w:t>
            </w:r>
            <w:r>
              <w:rPr>
                <w:rFonts w:ascii="Tahoma" w:hAnsi="Tahoma" w:cs="Tahoma"/>
                <w:color w:val="FF0000"/>
                <w:lang w:val="de-DE" w:eastAsia="en-US"/>
              </w:rPr>
              <w:t>eintraubengelee,.</w:t>
            </w:r>
            <w:r w:rsidRPr="00D46867">
              <w:rPr>
                <w:rFonts w:ascii="Tahoma" w:hAnsi="Tahoma" w:cs="Tahoma"/>
                <w:color w:val="FF0000"/>
                <w:lang w:val="de-DE" w:eastAsia="en-US"/>
              </w:rPr>
              <w:t>..</w:t>
            </w:r>
            <w:r w:rsidRPr="00D46867">
              <w:rPr>
                <w:rFonts w:ascii="Tahoma" w:hAnsi="Tahoma" w:cs="Tahoma"/>
                <w:lang w:val="de-DE" w:eastAsia="en-US"/>
              </w:rPr>
              <w:t>)</w:t>
            </w:r>
          </w:p>
          <w:p w:rsidR="00D46867" w:rsidRDefault="00D46867">
            <w:pPr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D46867" w:rsidRDefault="00D46867" w:rsidP="00D46867">
      <w:pPr>
        <w:rPr>
          <w:lang w:val="de-DE"/>
        </w:rPr>
      </w:pPr>
    </w:p>
    <w:p w:rsidR="00D46867" w:rsidRPr="00D46867" w:rsidRDefault="00D46867" w:rsidP="00D46867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D46867">
        <w:rPr>
          <w:rFonts w:ascii="Tahoma" w:hAnsi="Tahoma" w:cs="Tahoma"/>
          <w:color w:val="FF0000"/>
          <w:sz w:val="22"/>
          <w:szCs w:val="22"/>
          <w:lang w:val="de-DE"/>
        </w:rPr>
        <w:t>Je 1 Punkt je Kategorie</w:t>
      </w:r>
    </w:p>
    <w:p w:rsidR="00D46867" w:rsidRDefault="00D46867" w:rsidP="00D46867">
      <w:pPr>
        <w:rPr>
          <w:lang w:val="de-DE"/>
        </w:rPr>
      </w:pPr>
    </w:p>
    <w:p w:rsidR="00D46867" w:rsidRDefault="00D46867" w:rsidP="00D46867">
      <w:pPr>
        <w:pStyle w:val="berschrift5"/>
        <w:numPr>
          <w:ilvl w:val="1"/>
          <w:numId w:val="27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Nennt zwei haushaltsübliche Gelierhilfen. (2 Punkte)</w:t>
      </w:r>
    </w:p>
    <w:p w:rsidR="00D46867" w:rsidRDefault="00D46867" w:rsidP="00D46867">
      <w:pPr>
        <w:rPr>
          <w:lang w:val="de-DE"/>
        </w:rPr>
      </w:pPr>
    </w:p>
    <w:p w:rsidR="00D46867" w:rsidRDefault="00D46867" w:rsidP="004B1259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Gelierzucker 1:1</w:t>
      </w:r>
    </w:p>
    <w:p w:rsidR="00D46867" w:rsidRDefault="00D46867" w:rsidP="004B1259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Gelierzucker 2:1</w:t>
      </w:r>
    </w:p>
    <w:p w:rsidR="00D46867" w:rsidRDefault="00D46867" w:rsidP="004B1259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Gelierpulver</w:t>
      </w:r>
    </w:p>
    <w:p w:rsidR="00D46867" w:rsidRDefault="00D46867" w:rsidP="004B1259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Agar-Agar</w:t>
      </w:r>
    </w:p>
    <w:p w:rsidR="00D46867" w:rsidRDefault="00D46867" w:rsidP="00D46867">
      <w:pPr>
        <w:rPr>
          <w:lang w:val="de-DE"/>
        </w:rPr>
      </w:pPr>
    </w:p>
    <w:p w:rsidR="004B1259" w:rsidRPr="004B1259" w:rsidRDefault="004B1259" w:rsidP="004B1259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4B1259">
        <w:rPr>
          <w:rFonts w:ascii="Tahoma" w:hAnsi="Tahoma" w:cs="Tahoma"/>
          <w:color w:val="FF0000"/>
          <w:sz w:val="22"/>
          <w:szCs w:val="22"/>
          <w:lang w:val="de-DE"/>
        </w:rPr>
        <w:t>Je 1 Punkt</w:t>
      </w:r>
    </w:p>
    <w:p w:rsidR="004B1259" w:rsidRDefault="004B1259" w:rsidP="00D46867">
      <w:pPr>
        <w:rPr>
          <w:lang w:val="de-DE"/>
        </w:rPr>
      </w:pPr>
    </w:p>
    <w:p w:rsidR="00D46867" w:rsidRDefault="00D46867" w:rsidP="00D46867">
      <w:pPr>
        <w:pStyle w:val="berschrift5"/>
        <w:numPr>
          <w:ilvl w:val="1"/>
          <w:numId w:val="27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Wie viel Gelierzucker 2:1 braucht ihr für die Zwetschken in der Schüssel, wenn ihr ein</w:t>
      </w:r>
      <w:r w:rsidR="004B1259">
        <w:rPr>
          <w:rFonts w:ascii="Tahoma" w:hAnsi="Tahoma" w:cs="Tahoma"/>
          <w:sz w:val="22"/>
          <w:szCs w:val="22"/>
        </w:rPr>
        <w:t>e Marmelade herstellen möchtet? (1 Punkt</w:t>
      </w:r>
      <w:r>
        <w:rPr>
          <w:rFonts w:ascii="Tahoma" w:hAnsi="Tahoma" w:cs="Tahoma"/>
          <w:sz w:val="22"/>
          <w:szCs w:val="22"/>
        </w:rPr>
        <w:t>)</w:t>
      </w:r>
    </w:p>
    <w:p w:rsidR="004B1259" w:rsidRDefault="004B1259" w:rsidP="00D46867">
      <w:pPr>
        <w:ind w:firstLine="708"/>
        <w:rPr>
          <w:rFonts w:ascii="Tahoma" w:hAnsi="Tahoma" w:cs="Tahoma"/>
          <w:color w:val="FF0000"/>
          <w:lang w:val="de-DE"/>
        </w:rPr>
      </w:pPr>
    </w:p>
    <w:p w:rsidR="00D46867" w:rsidRDefault="00D46867" w:rsidP="00D46867">
      <w:pPr>
        <w:ind w:firstLine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 xml:space="preserve">Antwort: </w:t>
      </w:r>
      <w:r w:rsidR="00115D8B">
        <w:rPr>
          <w:rFonts w:ascii="Tahoma" w:hAnsi="Tahoma" w:cs="Tahoma"/>
          <w:color w:val="FF0000"/>
          <w:lang w:val="de-DE"/>
        </w:rPr>
        <w:t>250</w:t>
      </w:r>
      <w:r>
        <w:rPr>
          <w:rFonts w:ascii="Tahoma" w:hAnsi="Tahoma" w:cs="Tahoma"/>
          <w:color w:val="FF0000"/>
          <w:lang w:val="de-DE"/>
        </w:rPr>
        <w:t xml:space="preserve"> g Gelierzucker </w:t>
      </w:r>
    </w:p>
    <w:p w:rsidR="00D46867" w:rsidRDefault="00D46867" w:rsidP="00D46867">
      <w:pPr>
        <w:rPr>
          <w:lang w:val="de-DE"/>
        </w:rPr>
      </w:pPr>
    </w:p>
    <w:p w:rsidR="00D46867" w:rsidRPr="004B1259" w:rsidRDefault="00D46867" w:rsidP="00D46867">
      <w:pPr>
        <w:ind w:left="708"/>
        <w:rPr>
          <w:rFonts w:ascii="Tahoma" w:hAnsi="Tahoma" w:cs="Tahoma"/>
          <w:color w:val="339966"/>
          <w:lang w:val="de-DE"/>
        </w:rPr>
      </w:pPr>
      <w:r w:rsidRPr="004B1259">
        <w:rPr>
          <w:rFonts w:ascii="Tahoma" w:hAnsi="Tahoma" w:cs="Tahoma"/>
          <w:color w:val="339966"/>
          <w:lang w:val="de-DE"/>
        </w:rPr>
        <w:t>Es werden drei Waagen benötigt sowie drei Schüsseln mit je 250 g Zwetschken und drei Packungen Gelierzucker 2:1.</w:t>
      </w:r>
    </w:p>
    <w:p w:rsidR="00D46867" w:rsidRDefault="00D46867" w:rsidP="00D46867">
      <w:pPr>
        <w:rPr>
          <w:rFonts w:ascii="Tahoma" w:hAnsi="Tahoma" w:cs="Tahoma"/>
          <w:color w:val="FF0000"/>
          <w:lang w:val="de-DE"/>
        </w:rPr>
      </w:pPr>
    </w:p>
    <w:p w:rsidR="00D46867" w:rsidRDefault="00D46867" w:rsidP="00D46867">
      <w:pPr>
        <w:pStyle w:val="berschrift5"/>
        <w:numPr>
          <w:ilvl w:val="1"/>
          <w:numId w:val="27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Dampfentsafter besteht aus </w:t>
      </w:r>
      <w:r w:rsidR="004B1259">
        <w:rPr>
          <w:rFonts w:ascii="Tahoma" w:hAnsi="Tahoma" w:cs="Tahoma"/>
          <w:sz w:val="22"/>
          <w:szCs w:val="22"/>
        </w:rPr>
        <w:t>vier Teilen. Ben</w:t>
      </w:r>
      <w:r>
        <w:rPr>
          <w:rFonts w:ascii="Tahoma" w:hAnsi="Tahoma" w:cs="Tahoma"/>
          <w:sz w:val="22"/>
          <w:szCs w:val="22"/>
        </w:rPr>
        <w:t>ennt sie und erklärt das Prinzip des Dampfentsaftens. (2 Punkte)</w:t>
      </w:r>
    </w:p>
    <w:p w:rsidR="00D46867" w:rsidRDefault="00D46867" w:rsidP="00D46867">
      <w:pPr>
        <w:rPr>
          <w:lang w:val="de-DE"/>
        </w:rPr>
      </w:pPr>
    </w:p>
    <w:p w:rsidR="00D46867" w:rsidRDefault="00D46867" w:rsidP="00D46867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Wassertopf – Auffanggefäß – Fruchtkorb – Deckel</w:t>
      </w:r>
    </w:p>
    <w:p w:rsidR="004B1259" w:rsidRDefault="004B1259" w:rsidP="004B1259">
      <w:pPr>
        <w:ind w:left="708"/>
        <w:jc w:val="right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Je 0,25 Punkte</w:t>
      </w:r>
    </w:p>
    <w:p w:rsidR="00D46867" w:rsidRDefault="00D46867" w:rsidP="00D46867">
      <w:pPr>
        <w:ind w:left="708"/>
        <w:rPr>
          <w:rFonts w:ascii="Tahoma" w:hAnsi="Tahoma" w:cs="Tahoma"/>
          <w:color w:val="FF0000"/>
          <w:lang w:val="de-DE"/>
        </w:rPr>
      </w:pPr>
    </w:p>
    <w:p w:rsidR="004B1259" w:rsidRDefault="004B1259" w:rsidP="00D46867">
      <w:pPr>
        <w:ind w:left="708"/>
        <w:rPr>
          <w:rFonts w:ascii="Tahoma" w:hAnsi="Tahoma" w:cs="Tahoma"/>
          <w:color w:val="FF0000"/>
          <w:lang w:val="de-DE"/>
        </w:rPr>
      </w:pPr>
    </w:p>
    <w:p w:rsidR="00D46867" w:rsidRDefault="00D46867" w:rsidP="00D46867">
      <w:pPr>
        <w:ind w:left="708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Durch das Einwirken des Wasserdampfes zerplatzen die Früchte – der Fruchtsaft tritt aus und fließt in das Auffanggefäß.</w:t>
      </w:r>
    </w:p>
    <w:p w:rsidR="004B1259" w:rsidRDefault="004B1259" w:rsidP="004B1259">
      <w:pPr>
        <w:ind w:left="708"/>
        <w:jc w:val="right"/>
        <w:rPr>
          <w:rFonts w:ascii="Tahoma" w:hAnsi="Tahoma" w:cs="Tahoma"/>
          <w:color w:val="FF0000"/>
          <w:lang w:val="de-DE"/>
        </w:rPr>
      </w:pPr>
      <w:r>
        <w:rPr>
          <w:rFonts w:ascii="Tahoma" w:hAnsi="Tahoma" w:cs="Tahoma"/>
          <w:color w:val="FF0000"/>
          <w:lang w:val="de-DE"/>
        </w:rPr>
        <w:t>1 Punkt</w:t>
      </w:r>
    </w:p>
    <w:p w:rsidR="00D46867" w:rsidRDefault="00D46867" w:rsidP="00D46867">
      <w:pPr>
        <w:ind w:left="708"/>
        <w:rPr>
          <w:rFonts w:ascii="Tahoma" w:hAnsi="Tahoma" w:cs="Tahoma"/>
          <w:color w:val="FF0000"/>
          <w:lang w:val="de-DE"/>
        </w:rPr>
      </w:pPr>
    </w:p>
    <w:p w:rsidR="00D46867" w:rsidRPr="004B1259" w:rsidRDefault="00D46867" w:rsidP="00D46867">
      <w:pPr>
        <w:ind w:left="708"/>
        <w:rPr>
          <w:rFonts w:ascii="Tahoma" w:hAnsi="Tahoma" w:cs="Tahoma"/>
          <w:color w:val="339966"/>
          <w:lang w:val="de-DE"/>
        </w:rPr>
      </w:pPr>
      <w:r w:rsidRPr="004B1259">
        <w:rPr>
          <w:rFonts w:ascii="Tahoma" w:hAnsi="Tahoma" w:cs="Tahoma"/>
          <w:color w:val="339966"/>
          <w:lang w:val="de-DE"/>
        </w:rPr>
        <w:t>Dampfentsafter mitnehmen</w:t>
      </w:r>
    </w:p>
    <w:p w:rsidR="004B1259" w:rsidRDefault="004B1259">
      <w:pPr>
        <w:rPr>
          <w:rFonts w:ascii="Tahoma" w:hAnsi="Tahoma" w:cs="Tahoma"/>
          <w:color w:val="FFFFFF" w:themeColor="background1"/>
          <w:sz w:val="22"/>
          <w:szCs w:val="22"/>
          <w:u w:val="single"/>
        </w:rPr>
      </w:pPr>
      <w:r>
        <w:rPr>
          <w:rFonts w:ascii="Tahoma" w:hAnsi="Tahoma" w:cs="Tahoma"/>
          <w:color w:val="FFFFFF" w:themeColor="background1"/>
          <w:sz w:val="22"/>
          <w:szCs w:val="22"/>
          <w:u w:val="single"/>
        </w:rPr>
        <w:br w:type="page"/>
      </w:r>
    </w:p>
    <w:p w:rsidR="004B1259" w:rsidRPr="00041B1F" w:rsidRDefault="004B1259" w:rsidP="004B1259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Konservierung mit Essig</w:t>
      </w:r>
      <w:r>
        <w:rPr>
          <w:rFonts w:ascii="Tahoma" w:hAnsi="Tahoma" w:cs="Tahoma"/>
          <w:b/>
        </w:rPr>
        <w:tab/>
      </w:r>
      <w:r w:rsidRPr="00041B1F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1</w:t>
      </w:r>
      <w:r w:rsidRPr="00041B1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Punkt</w:t>
      </w:r>
      <w:r w:rsidRPr="00041B1F">
        <w:rPr>
          <w:rFonts w:ascii="Tahoma" w:hAnsi="Tahoma" w:cs="Tahoma"/>
          <w:b/>
        </w:rPr>
        <w:t>)</w:t>
      </w:r>
    </w:p>
    <w:p w:rsidR="00041B1F" w:rsidRDefault="00041B1F" w:rsidP="00A97BC7">
      <w:pPr>
        <w:ind w:left="709"/>
        <w:rPr>
          <w:rFonts w:ascii="Tahoma" w:hAnsi="Tahoma" w:cs="Tahoma"/>
          <w:color w:val="FFFFFF" w:themeColor="background1"/>
          <w:sz w:val="22"/>
          <w:szCs w:val="22"/>
          <w:u w:val="single"/>
        </w:rPr>
      </w:pPr>
    </w:p>
    <w:p w:rsidR="004B1259" w:rsidRDefault="004B1259" w:rsidP="004B1259">
      <w:pPr>
        <w:pStyle w:val="berschrift5"/>
        <w:numPr>
          <w:ilvl w:val="1"/>
          <w:numId w:val="30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B1259">
        <w:rPr>
          <w:rFonts w:ascii="Tahoma" w:hAnsi="Tahoma" w:cs="Tahoma"/>
          <w:sz w:val="22"/>
          <w:szCs w:val="22"/>
        </w:rPr>
        <w:t>Kreuzt richtig an!</w:t>
      </w:r>
      <w:r>
        <w:rPr>
          <w:rFonts w:ascii="Tahoma" w:hAnsi="Tahoma" w:cs="Tahoma"/>
          <w:sz w:val="22"/>
          <w:szCs w:val="22"/>
        </w:rPr>
        <w:t xml:space="preserve"> (1 Punkt)</w:t>
      </w:r>
    </w:p>
    <w:p w:rsidR="004B1259" w:rsidRDefault="004B1259" w:rsidP="004B1259">
      <w:pPr>
        <w:rPr>
          <w:lang w:val="de-D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1080"/>
        <w:gridCol w:w="912"/>
      </w:tblGrid>
      <w:tr w:rsidR="004B1259" w:rsidTr="004B1259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b/>
                <w:lang w:val="de-DE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  <w:t>Behauptung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b/>
                <w:lang w:val="de-DE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  <w:t>Richtig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b/>
                <w:lang w:val="de-DE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  <w:t>Falsch</w:t>
            </w:r>
          </w:p>
        </w:tc>
      </w:tr>
      <w:tr w:rsidR="004B1259" w:rsidTr="004B1259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>Sauberkeit und beste Qualität sind oberstes Gebot.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</w:p>
        </w:tc>
      </w:tr>
      <w:tr w:rsidR="004B1259" w:rsidTr="004B1259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 w:rsidP="004B1259">
            <w:pPr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>Für 1 kg geputztes Gemüse verwendet man 500 ml Gärungsessig.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</w:p>
        </w:tc>
      </w:tr>
      <w:tr w:rsidR="004B1259" w:rsidTr="004B1259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 xml:space="preserve">Wird der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>Essigsud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 xml:space="preserve"> kalt über das Gemüse gegeben, müssen die Gläser noch pasteurisiert werden.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x</w:t>
            </w:r>
          </w:p>
        </w:tc>
      </w:tr>
      <w:tr w:rsidR="004B1259" w:rsidTr="004B1259">
        <w:trPr>
          <w:trHeight w:val="7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59" w:rsidRDefault="004B1259">
            <w:pPr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de-DE" w:eastAsia="en-US"/>
              </w:rPr>
              <w:t>Damit sich das Aroma bilden kann, braucht das Eingelegte eine Woche ehe es genussfertig ist.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59" w:rsidRDefault="004B1259" w:rsidP="004B1259">
            <w:pPr>
              <w:jc w:val="center"/>
              <w:rPr>
                <w:rFonts w:ascii="Tahoma" w:hAnsi="Tahoma" w:cs="Tahoma"/>
                <w:color w:val="FF0000"/>
                <w:lang w:val="de-DE"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x</w:t>
            </w:r>
          </w:p>
        </w:tc>
      </w:tr>
    </w:tbl>
    <w:p w:rsidR="004B1259" w:rsidRDefault="004B1259" w:rsidP="004B1259">
      <w:pPr>
        <w:rPr>
          <w:lang w:val="de-DE"/>
        </w:rPr>
      </w:pPr>
    </w:p>
    <w:p w:rsidR="004B1259" w:rsidRPr="00E22C41" w:rsidRDefault="004B1259" w:rsidP="00E22C41">
      <w:pPr>
        <w:ind w:left="708"/>
        <w:jc w:val="right"/>
        <w:rPr>
          <w:rFonts w:ascii="Tahoma" w:hAnsi="Tahoma" w:cs="Tahoma"/>
          <w:color w:val="FF0000"/>
          <w:lang w:val="de-DE"/>
        </w:rPr>
      </w:pPr>
      <w:r w:rsidRPr="00E22C41">
        <w:rPr>
          <w:rFonts w:ascii="Tahoma" w:hAnsi="Tahoma" w:cs="Tahoma"/>
          <w:color w:val="FF0000"/>
          <w:lang w:val="de-DE"/>
        </w:rPr>
        <w:t>Je 0,25 Punkte</w:t>
      </w:r>
    </w:p>
    <w:p w:rsidR="004B1259" w:rsidRDefault="004B1259" w:rsidP="004B1259">
      <w:pPr>
        <w:rPr>
          <w:lang w:val="de-DE"/>
        </w:rPr>
      </w:pPr>
    </w:p>
    <w:p w:rsidR="00E22C41" w:rsidRDefault="00E22C41" w:rsidP="004B1259">
      <w:pPr>
        <w:rPr>
          <w:lang w:val="de-DE"/>
        </w:rPr>
      </w:pPr>
    </w:p>
    <w:p w:rsidR="00E22C41" w:rsidRPr="00041B1F" w:rsidRDefault="00E22C41" w:rsidP="00E22C41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Konservierung durch Tiefgefrieren</w:t>
      </w:r>
      <w:r>
        <w:rPr>
          <w:rFonts w:ascii="Tahoma" w:hAnsi="Tahoma" w:cs="Tahoma"/>
          <w:b/>
        </w:rPr>
        <w:tab/>
      </w:r>
      <w:r w:rsidRPr="00041B1F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3</w:t>
      </w:r>
      <w:r w:rsidRPr="00041B1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Punkte</w:t>
      </w:r>
      <w:r w:rsidRPr="00041B1F">
        <w:rPr>
          <w:rFonts w:ascii="Tahoma" w:hAnsi="Tahoma" w:cs="Tahoma"/>
          <w:b/>
        </w:rPr>
        <w:t>)</w:t>
      </w:r>
    </w:p>
    <w:p w:rsidR="004B1259" w:rsidRDefault="004B1259" w:rsidP="004B1259">
      <w:pPr>
        <w:rPr>
          <w:lang w:val="de-DE"/>
        </w:rPr>
      </w:pPr>
    </w:p>
    <w:p w:rsidR="00E22C41" w:rsidRDefault="00E22C41" w:rsidP="00E22C41">
      <w:pPr>
        <w:pStyle w:val="berschrift5"/>
        <w:numPr>
          <w:ilvl w:val="1"/>
          <w:numId w:val="31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Ernährungsphysiologisch und arbeitswirtschaftlich handelt es sich beim Tiefgefrieren um die beste Methode. Nennt dennoch einen Nachteil davon. (1 Punkt)</w:t>
      </w:r>
    </w:p>
    <w:p w:rsidR="00E22C41" w:rsidRDefault="00E22C41" w:rsidP="00E22C41">
      <w:pPr>
        <w:rPr>
          <w:rFonts w:ascii="Tahoma" w:hAnsi="Tahoma" w:cs="Tahoma"/>
          <w:sz w:val="22"/>
          <w:szCs w:val="22"/>
          <w:lang w:val="de-DE"/>
        </w:rPr>
      </w:pPr>
    </w:p>
    <w:p w:rsidR="00E22C41" w:rsidRDefault="00E22C41" w:rsidP="00E22C41">
      <w:pPr>
        <w:ind w:firstLine="708"/>
        <w:rPr>
          <w:rFonts w:ascii="Tahoma" w:hAnsi="Tahoma" w:cs="Tahoma"/>
          <w:color w:val="FF0000"/>
          <w:sz w:val="22"/>
          <w:szCs w:val="22"/>
          <w:lang w:val="de-DE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>Energiekosten, Umweltbelastung, Anschaffungskosten,</w:t>
      </w:r>
      <w:r w:rsidR="0015044D">
        <w:rPr>
          <w:rFonts w:ascii="Tahoma" w:hAnsi="Tahoma" w:cs="Tahoma"/>
          <w:color w:val="FF0000"/>
          <w:sz w:val="22"/>
          <w:szCs w:val="22"/>
          <w:lang w:val="de-DE"/>
        </w:rPr>
        <w:t xml:space="preserve"> .</w:t>
      </w:r>
      <w:r>
        <w:rPr>
          <w:rFonts w:ascii="Tahoma" w:hAnsi="Tahoma" w:cs="Tahoma"/>
          <w:color w:val="FF0000"/>
          <w:sz w:val="22"/>
          <w:szCs w:val="22"/>
          <w:lang w:val="de-DE"/>
        </w:rPr>
        <w:t>..</w:t>
      </w:r>
    </w:p>
    <w:p w:rsidR="00E22C41" w:rsidRDefault="00E22C41" w:rsidP="00E22C41">
      <w:pPr>
        <w:rPr>
          <w:rFonts w:ascii="Tahoma" w:hAnsi="Tahoma" w:cs="Tahoma"/>
          <w:sz w:val="22"/>
          <w:szCs w:val="22"/>
          <w:lang w:val="de-DE"/>
        </w:rPr>
      </w:pPr>
    </w:p>
    <w:p w:rsidR="00E22C41" w:rsidRDefault="00E22C41" w:rsidP="00E22C41">
      <w:pPr>
        <w:rPr>
          <w:rFonts w:ascii="Tahoma" w:hAnsi="Tahoma" w:cs="Tahoma"/>
          <w:sz w:val="22"/>
          <w:szCs w:val="22"/>
          <w:lang w:val="de-DE"/>
        </w:rPr>
      </w:pPr>
    </w:p>
    <w:p w:rsidR="00E22C41" w:rsidRDefault="00E22C41" w:rsidP="00E22C41">
      <w:pPr>
        <w:pStyle w:val="berschrift5"/>
        <w:numPr>
          <w:ilvl w:val="1"/>
          <w:numId w:val="31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Setzt das fehlende Wort ein! (1 Punkt)</w:t>
      </w:r>
    </w:p>
    <w:p w:rsidR="00E22C41" w:rsidRDefault="00E22C41" w:rsidP="00E22C41">
      <w:pPr>
        <w:pStyle w:val="berschrift5"/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E22C41" w:rsidRPr="00E22C41" w:rsidRDefault="00E22C41" w:rsidP="00E22C41">
      <w:pPr>
        <w:ind w:left="709"/>
        <w:rPr>
          <w:rFonts w:ascii="Tahoma" w:hAnsi="Tahoma" w:cs="Tahoma"/>
          <w:sz w:val="22"/>
          <w:szCs w:val="22"/>
          <w:lang w:val="de-DE"/>
        </w:rPr>
      </w:pPr>
      <w:r w:rsidRPr="00E22C41">
        <w:rPr>
          <w:rFonts w:ascii="Tahoma" w:hAnsi="Tahoma" w:cs="Tahoma"/>
          <w:sz w:val="22"/>
          <w:szCs w:val="22"/>
          <w:lang w:val="de-DE"/>
        </w:rPr>
        <w:t xml:space="preserve">Beim Gefrieren wird das Wachstum von </w:t>
      </w:r>
      <w:r w:rsidRPr="00E22C41">
        <w:rPr>
          <w:rFonts w:ascii="Tahoma" w:hAnsi="Tahoma" w:cs="Tahoma"/>
          <w:color w:val="FF0000"/>
          <w:sz w:val="22"/>
          <w:szCs w:val="22"/>
          <w:lang w:val="de-DE"/>
        </w:rPr>
        <w:t>Mikroorganismen</w:t>
      </w:r>
      <w:r w:rsidR="00115D8B">
        <w:rPr>
          <w:rFonts w:ascii="Tahoma" w:hAnsi="Tahoma" w:cs="Tahoma"/>
          <w:color w:val="FF0000"/>
          <w:sz w:val="22"/>
          <w:szCs w:val="22"/>
          <w:lang w:val="de-DE"/>
        </w:rPr>
        <w:t>/Bakterien</w:t>
      </w:r>
      <w:r w:rsidRPr="00E22C41">
        <w:rPr>
          <w:rFonts w:ascii="Tahoma" w:hAnsi="Tahoma" w:cs="Tahoma"/>
          <w:sz w:val="22"/>
          <w:szCs w:val="22"/>
          <w:lang w:val="de-DE"/>
        </w:rPr>
        <w:t xml:space="preserve"> unterbunden, sie werden dabei nicht getötet</w:t>
      </w:r>
      <w:r>
        <w:rPr>
          <w:rFonts w:ascii="Tahoma" w:hAnsi="Tahoma" w:cs="Tahoma"/>
          <w:sz w:val="22"/>
          <w:szCs w:val="22"/>
          <w:lang w:val="de-DE"/>
        </w:rPr>
        <w:t>,</w:t>
      </w:r>
      <w:r w:rsidRPr="00E22C41">
        <w:rPr>
          <w:rFonts w:ascii="Tahoma" w:hAnsi="Tahoma" w:cs="Tahoma"/>
          <w:sz w:val="22"/>
          <w:szCs w:val="22"/>
          <w:lang w:val="de-DE"/>
        </w:rPr>
        <w:t xml:space="preserve"> d.h. beim Auftauen mit steigender Temperatur können sie sich wieder vermehren. </w:t>
      </w:r>
    </w:p>
    <w:p w:rsidR="00E22C41" w:rsidRPr="00E22C41" w:rsidRDefault="00E22C41" w:rsidP="00E22C41">
      <w:pPr>
        <w:ind w:firstLine="708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E22C41" w:rsidRPr="00E22C41" w:rsidRDefault="00E22C41" w:rsidP="00E22C41">
      <w:pPr>
        <w:ind w:firstLine="708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E22C41" w:rsidRDefault="00E22C41" w:rsidP="00E22C41">
      <w:pPr>
        <w:pStyle w:val="berschrift5"/>
        <w:numPr>
          <w:ilvl w:val="1"/>
          <w:numId w:val="31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versteht man unter einer Tiefkühlkette? (1 Punkt)</w:t>
      </w:r>
    </w:p>
    <w:p w:rsidR="00E22C41" w:rsidRDefault="00E22C41" w:rsidP="00E22C41">
      <w:pPr>
        <w:rPr>
          <w:rFonts w:ascii="Tahoma" w:hAnsi="Tahoma" w:cs="Tahoma"/>
          <w:lang w:val="de-DE"/>
        </w:rPr>
      </w:pPr>
    </w:p>
    <w:p w:rsidR="00E22C41" w:rsidRPr="00E22C41" w:rsidRDefault="00E22C41" w:rsidP="00E22C41">
      <w:pPr>
        <w:ind w:firstLine="708"/>
        <w:rPr>
          <w:rFonts w:ascii="Tahoma" w:hAnsi="Tahoma" w:cs="Tahoma"/>
          <w:color w:val="FF0000"/>
          <w:sz w:val="22"/>
          <w:szCs w:val="22"/>
          <w:lang w:val="de-DE"/>
        </w:rPr>
      </w:pPr>
      <w:r w:rsidRPr="00E22C41">
        <w:rPr>
          <w:rFonts w:ascii="Tahoma" w:hAnsi="Tahoma" w:cs="Tahoma"/>
          <w:color w:val="FF0000"/>
          <w:sz w:val="22"/>
          <w:szCs w:val="22"/>
          <w:lang w:val="de-DE"/>
        </w:rPr>
        <w:t>Tiefkühlkette = der Weg zwischen Herst</w:t>
      </w:r>
      <w:r>
        <w:rPr>
          <w:rFonts w:ascii="Tahoma" w:hAnsi="Tahoma" w:cs="Tahoma"/>
          <w:color w:val="FF0000"/>
          <w:sz w:val="22"/>
          <w:szCs w:val="22"/>
          <w:lang w:val="de-DE"/>
        </w:rPr>
        <w:t>eller und Verbraucher bei Minus-</w:t>
      </w:r>
      <w:r w:rsidRPr="00E22C41">
        <w:rPr>
          <w:rFonts w:ascii="Tahoma" w:hAnsi="Tahoma" w:cs="Tahoma"/>
          <w:color w:val="FF0000"/>
          <w:sz w:val="22"/>
          <w:szCs w:val="22"/>
          <w:lang w:val="de-DE"/>
        </w:rPr>
        <w:t>Graden.</w:t>
      </w:r>
    </w:p>
    <w:p w:rsidR="00E22C41" w:rsidRDefault="00E22C41" w:rsidP="004B1259">
      <w:pPr>
        <w:rPr>
          <w:lang w:val="de-DE"/>
        </w:rPr>
      </w:pPr>
    </w:p>
    <w:p w:rsidR="00E22C41" w:rsidRDefault="00E22C41" w:rsidP="004B1259">
      <w:pPr>
        <w:rPr>
          <w:lang w:val="de-DE"/>
        </w:rPr>
      </w:pPr>
    </w:p>
    <w:p w:rsidR="00E22C41" w:rsidRPr="00041B1F" w:rsidRDefault="00E22C41" w:rsidP="00E22C41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Blindverkostung</w:t>
      </w:r>
      <w:r>
        <w:rPr>
          <w:rFonts w:ascii="Tahoma" w:hAnsi="Tahoma" w:cs="Tahoma"/>
          <w:b/>
        </w:rPr>
        <w:tab/>
      </w:r>
      <w:r w:rsidRPr="00041B1F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2</w:t>
      </w:r>
      <w:r w:rsidRPr="00041B1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Punkte</w:t>
      </w:r>
      <w:r w:rsidRPr="00041B1F">
        <w:rPr>
          <w:rFonts w:ascii="Tahoma" w:hAnsi="Tahoma" w:cs="Tahoma"/>
          <w:b/>
        </w:rPr>
        <w:t>)</w:t>
      </w:r>
    </w:p>
    <w:p w:rsidR="00E22C41" w:rsidRDefault="00E22C41" w:rsidP="004B1259">
      <w:pPr>
        <w:rPr>
          <w:lang w:val="de-DE"/>
        </w:rPr>
      </w:pPr>
    </w:p>
    <w:p w:rsidR="00E22C41" w:rsidRDefault="00E22C41" w:rsidP="00E22C41">
      <w:pPr>
        <w:pStyle w:val="berschrift5"/>
        <w:numPr>
          <w:ilvl w:val="1"/>
          <w:numId w:val="32"/>
        </w:numPr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Welche Produkte sind das und wie wurden sie konserviert? (2 Punkte)</w:t>
      </w:r>
    </w:p>
    <w:p w:rsidR="00E22C41" w:rsidRDefault="00E22C41" w:rsidP="00E22C41">
      <w:pPr>
        <w:rPr>
          <w:lang w:val="de-D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3036"/>
      </w:tblGrid>
      <w:tr w:rsidR="00E22C41" w:rsidRPr="00E22C41" w:rsidTr="00E22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1" w:rsidRPr="00E22C41" w:rsidRDefault="00E22C41">
            <w:pPr>
              <w:rPr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  <w:t>Produkt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  <w:t>Konservierungsart</w:t>
            </w:r>
          </w:p>
        </w:tc>
      </w:tr>
      <w:tr w:rsidR="00E22C41" w:rsidRPr="00E22C41" w:rsidTr="00E22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 xml:space="preserve">Apfel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Getrocknet</w:t>
            </w:r>
          </w:p>
        </w:tc>
      </w:tr>
      <w:tr w:rsidR="00E22C41" w:rsidRPr="00E22C41" w:rsidTr="00E22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Schinken</w:t>
            </w:r>
            <w:r w:rsidR="00115D8B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/Speck/Fleisch</w:t>
            </w: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Geräuchert</w:t>
            </w:r>
            <w:r w:rsidR="00115D8B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, getrocknet</w:t>
            </w:r>
          </w:p>
        </w:tc>
      </w:tr>
      <w:tr w:rsidR="00E22C41" w:rsidRPr="00E22C41" w:rsidTr="00E22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115D8B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Schwarzbeeren</w:t>
            </w:r>
            <w:r w:rsidR="00E22C41"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marmelade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Zucker und Hitze</w:t>
            </w:r>
          </w:p>
        </w:tc>
      </w:tr>
      <w:tr w:rsidR="00E22C41" w:rsidRPr="00E22C41" w:rsidTr="00E22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 xml:space="preserve">Erdbeeren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41" w:rsidRPr="00E22C41" w:rsidRDefault="00E22C41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E22C41"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  <w:t>Gefriergetrocknet</w:t>
            </w:r>
          </w:p>
        </w:tc>
      </w:tr>
    </w:tbl>
    <w:p w:rsidR="00E22C41" w:rsidRDefault="00E22C41" w:rsidP="00E22C41">
      <w:pPr>
        <w:rPr>
          <w:lang w:val="de-DE"/>
        </w:rPr>
      </w:pPr>
    </w:p>
    <w:p w:rsidR="00E22C41" w:rsidRPr="00E22C41" w:rsidRDefault="00E22C41" w:rsidP="00E22C41">
      <w:pPr>
        <w:ind w:firstLine="708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E22C41">
        <w:rPr>
          <w:rFonts w:ascii="Tahoma" w:hAnsi="Tahoma" w:cs="Tahoma"/>
          <w:color w:val="FF0000"/>
          <w:sz w:val="22"/>
          <w:szCs w:val="22"/>
          <w:lang w:val="de-DE"/>
        </w:rPr>
        <w:t>Je 0,25 Punkte</w:t>
      </w:r>
    </w:p>
    <w:p w:rsidR="00E22C41" w:rsidRDefault="00E22C41" w:rsidP="00E22C41">
      <w:pPr>
        <w:rPr>
          <w:lang w:val="de-DE"/>
        </w:rPr>
      </w:pPr>
    </w:p>
    <w:p w:rsidR="00E22C41" w:rsidRPr="00E22C41" w:rsidRDefault="00E22C41" w:rsidP="00E22C41">
      <w:pPr>
        <w:ind w:left="709"/>
        <w:rPr>
          <w:rFonts w:ascii="Tahoma" w:hAnsi="Tahoma" w:cs="Tahoma"/>
          <w:color w:val="339966"/>
          <w:lang w:val="de-DE"/>
        </w:rPr>
      </w:pPr>
      <w:r w:rsidRPr="00E22C41">
        <w:rPr>
          <w:rFonts w:ascii="Tahoma" w:hAnsi="Tahoma" w:cs="Tahoma"/>
          <w:color w:val="339966"/>
          <w:lang w:val="de-DE"/>
        </w:rPr>
        <w:t xml:space="preserve">Getrocknete Äpfel, Räucherschinken, </w:t>
      </w:r>
      <w:r w:rsidR="00115D8B">
        <w:rPr>
          <w:rFonts w:ascii="Tahoma" w:hAnsi="Tahoma" w:cs="Tahoma"/>
          <w:color w:val="339966"/>
          <w:lang w:val="de-DE"/>
        </w:rPr>
        <w:t>Schwarzbeeren</w:t>
      </w:r>
      <w:bookmarkStart w:id="0" w:name="_GoBack"/>
      <w:bookmarkEnd w:id="0"/>
      <w:r w:rsidRPr="00E22C41">
        <w:rPr>
          <w:rFonts w:ascii="Tahoma" w:hAnsi="Tahoma" w:cs="Tahoma"/>
          <w:color w:val="339966"/>
          <w:lang w:val="de-DE"/>
        </w:rPr>
        <w:t>marmelade und gefriergetrocknete Erdbeeren sind zu kaufen</w:t>
      </w:r>
    </w:p>
    <w:p w:rsidR="00E22C41" w:rsidRPr="004B1259" w:rsidRDefault="00E22C41" w:rsidP="004B1259">
      <w:pPr>
        <w:rPr>
          <w:lang w:val="de-DE"/>
        </w:rPr>
      </w:pPr>
    </w:p>
    <w:sectPr w:rsidR="00E22C41" w:rsidRPr="004B1259" w:rsidSect="00557D20">
      <w:footerReference w:type="default" r:id="rId24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BD" w:rsidRDefault="008C5BBD" w:rsidP="00882CD8">
      <w:r>
        <w:separator/>
      </w:r>
    </w:p>
  </w:endnote>
  <w:endnote w:type="continuationSeparator" w:id="0">
    <w:p w:rsidR="008C5BBD" w:rsidRDefault="008C5BBD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 w:rsidP="00285780">
    <w:pPr>
      <w:pStyle w:val="Fuzeile"/>
      <w:tabs>
        <w:tab w:val="clear" w:pos="4536"/>
        <w:tab w:val="center" w:pos="3828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="00285780">
      <w:rPr>
        <w:rFonts w:ascii="Tahoma" w:hAnsi="Tahoma" w:cs="Tahoma"/>
        <w:sz w:val="20"/>
        <w:szCs w:val="20"/>
        <w:lang w:val="de-DE"/>
      </w:rPr>
      <w:t xml:space="preserve">  </w:t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285780">
      <w:rPr>
        <w:rFonts w:ascii="Tahoma" w:hAnsi="Tahoma" w:cs="Tahoma"/>
        <w:noProof/>
        <w:sz w:val="20"/>
        <w:szCs w:val="20"/>
        <w:lang w:val="de-DE"/>
      </w:rPr>
      <w:t>G3_Lebensmittelkonservierung_Lösung_2016.docx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BD" w:rsidRDefault="008C5BBD" w:rsidP="00882CD8">
      <w:r>
        <w:separator/>
      </w:r>
    </w:p>
  </w:footnote>
  <w:footnote w:type="continuationSeparator" w:id="0">
    <w:p w:rsidR="008C5BBD" w:rsidRDefault="008C5BBD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2CF"/>
    <w:multiLevelType w:val="hybridMultilevel"/>
    <w:tmpl w:val="05BEBD0A"/>
    <w:lvl w:ilvl="0" w:tplc="B420B104">
      <w:start w:val="1"/>
      <w:numFmt w:val="bullet"/>
      <w:lvlText w:val=""/>
      <w:lvlJc w:val="left"/>
      <w:pPr>
        <w:tabs>
          <w:tab w:val="num" w:pos="0"/>
        </w:tabs>
        <w:ind w:left="720" w:hanging="360"/>
      </w:pPr>
      <w:rPr>
        <w:rFonts w:ascii="Webdings" w:hAnsi="Web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43B40C9"/>
    <w:multiLevelType w:val="hybridMultilevel"/>
    <w:tmpl w:val="540A6A2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F6C92"/>
    <w:multiLevelType w:val="hybridMultilevel"/>
    <w:tmpl w:val="C8D0526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D39EB"/>
    <w:multiLevelType w:val="hybridMultilevel"/>
    <w:tmpl w:val="FE06C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13C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33FD"/>
    <w:multiLevelType w:val="hybridMultilevel"/>
    <w:tmpl w:val="F9DC13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1EFF"/>
    <w:multiLevelType w:val="multilevel"/>
    <w:tmpl w:val="A5A2A5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8304468"/>
    <w:multiLevelType w:val="hybridMultilevel"/>
    <w:tmpl w:val="0BCC1542"/>
    <w:lvl w:ilvl="0" w:tplc="B420B104">
      <w:start w:val="1"/>
      <w:numFmt w:val="bullet"/>
      <w:lvlText w:val=""/>
      <w:lvlJc w:val="left"/>
      <w:pPr>
        <w:tabs>
          <w:tab w:val="num" w:pos="0"/>
        </w:tabs>
        <w:ind w:left="720" w:hanging="360"/>
      </w:pPr>
      <w:rPr>
        <w:rFonts w:ascii="Webdings" w:hAnsi="Web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85743"/>
    <w:multiLevelType w:val="multilevel"/>
    <w:tmpl w:val="7BB417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41FCF"/>
    <w:multiLevelType w:val="hybridMultilevel"/>
    <w:tmpl w:val="E5186C0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E451B"/>
    <w:multiLevelType w:val="multilevel"/>
    <w:tmpl w:val="154C7E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6376523"/>
    <w:multiLevelType w:val="multilevel"/>
    <w:tmpl w:val="2B4C4A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26"/>
  </w:num>
  <w:num w:numId="5">
    <w:abstractNumId w:val="25"/>
  </w:num>
  <w:num w:numId="6">
    <w:abstractNumId w:val="2"/>
  </w:num>
  <w:num w:numId="7">
    <w:abstractNumId w:val="12"/>
  </w:num>
  <w:num w:numId="8">
    <w:abstractNumId w:val="17"/>
  </w:num>
  <w:num w:numId="9">
    <w:abstractNumId w:val="15"/>
  </w:num>
  <w:num w:numId="10">
    <w:abstractNumId w:val="21"/>
  </w:num>
  <w:num w:numId="11">
    <w:abstractNumId w:val="22"/>
  </w:num>
  <w:num w:numId="12">
    <w:abstractNumId w:val="19"/>
  </w:num>
  <w:num w:numId="13">
    <w:abstractNumId w:val="24"/>
  </w:num>
  <w:num w:numId="14">
    <w:abstractNumId w:val="0"/>
  </w:num>
  <w:num w:numId="15">
    <w:abstractNumId w:val="3"/>
  </w:num>
  <w:num w:numId="16">
    <w:abstractNumId w:val="29"/>
  </w:num>
  <w:num w:numId="17">
    <w:abstractNumId w:val="10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5"/>
  </w:num>
  <w:num w:numId="23">
    <w:abstractNumId w:val="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3"/>
  </w:num>
  <w:num w:numId="28">
    <w:abstractNumId w:val="1"/>
  </w:num>
  <w:num w:numId="29">
    <w:abstractNumId w:val="8"/>
  </w:num>
  <w:num w:numId="30">
    <w:abstractNumId w:val="27"/>
  </w:num>
  <w:num w:numId="31">
    <w:abstractNumId w:val="16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41B1F"/>
    <w:rsid w:val="0004235B"/>
    <w:rsid w:val="00043A25"/>
    <w:rsid w:val="00050851"/>
    <w:rsid w:val="00054FA6"/>
    <w:rsid w:val="00057DFC"/>
    <w:rsid w:val="000647F6"/>
    <w:rsid w:val="0006604B"/>
    <w:rsid w:val="0007036F"/>
    <w:rsid w:val="00073810"/>
    <w:rsid w:val="00074B5E"/>
    <w:rsid w:val="000962B4"/>
    <w:rsid w:val="000A14EA"/>
    <w:rsid w:val="000A462F"/>
    <w:rsid w:val="000A4D18"/>
    <w:rsid w:val="000B401A"/>
    <w:rsid w:val="000B4EC4"/>
    <w:rsid w:val="000B6C48"/>
    <w:rsid w:val="000C14FC"/>
    <w:rsid w:val="000D34C1"/>
    <w:rsid w:val="000D71E4"/>
    <w:rsid w:val="0010142A"/>
    <w:rsid w:val="00102A16"/>
    <w:rsid w:val="00102C76"/>
    <w:rsid w:val="00106739"/>
    <w:rsid w:val="00115D8B"/>
    <w:rsid w:val="00126088"/>
    <w:rsid w:val="00126A23"/>
    <w:rsid w:val="00127539"/>
    <w:rsid w:val="00134AB8"/>
    <w:rsid w:val="001376F2"/>
    <w:rsid w:val="00141B28"/>
    <w:rsid w:val="00147267"/>
    <w:rsid w:val="0015044D"/>
    <w:rsid w:val="001510F5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B67D5"/>
    <w:rsid w:val="001C0309"/>
    <w:rsid w:val="001E201D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4784F"/>
    <w:rsid w:val="00251002"/>
    <w:rsid w:val="002560DB"/>
    <w:rsid w:val="00261287"/>
    <w:rsid w:val="00266C0E"/>
    <w:rsid w:val="00275DA8"/>
    <w:rsid w:val="00275F5A"/>
    <w:rsid w:val="00285780"/>
    <w:rsid w:val="00290CA6"/>
    <w:rsid w:val="002A7F39"/>
    <w:rsid w:val="002B06D6"/>
    <w:rsid w:val="002B538F"/>
    <w:rsid w:val="002D057C"/>
    <w:rsid w:val="002D2EB2"/>
    <w:rsid w:val="002E1C4E"/>
    <w:rsid w:val="002F38CB"/>
    <w:rsid w:val="003039BC"/>
    <w:rsid w:val="003045C9"/>
    <w:rsid w:val="0031184C"/>
    <w:rsid w:val="003160F7"/>
    <w:rsid w:val="00320F62"/>
    <w:rsid w:val="00327132"/>
    <w:rsid w:val="003372C2"/>
    <w:rsid w:val="0034575B"/>
    <w:rsid w:val="00346318"/>
    <w:rsid w:val="00352E43"/>
    <w:rsid w:val="00355125"/>
    <w:rsid w:val="0036012F"/>
    <w:rsid w:val="003644B7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4FD5"/>
    <w:rsid w:val="003E7023"/>
    <w:rsid w:val="003F0BD6"/>
    <w:rsid w:val="004011BC"/>
    <w:rsid w:val="004076FD"/>
    <w:rsid w:val="0041076E"/>
    <w:rsid w:val="004200F1"/>
    <w:rsid w:val="00421096"/>
    <w:rsid w:val="00424108"/>
    <w:rsid w:val="004562F2"/>
    <w:rsid w:val="0046484D"/>
    <w:rsid w:val="00486004"/>
    <w:rsid w:val="00490963"/>
    <w:rsid w:val="004A461B"/>
    <w:rsid w:val="004A5CBD"/>
    <w:rsid w:val="004B1259"/>
    <w:rsid w:val="004B1F61"/>
    <w:rsid w:val="004B5935"/>
    <w:rsid w:val="004C1233"/>
    <w:rsid w:val="004C178F"/>
    <w:rsid w:val="004D2FB7"/>
    <w:rsid w:val="004D48AE"/>
    <w:rsid w:val="004E405B"/>
    <w:rsid w:val="00513C6C"/>
    <w:rsid w:val="00520DA3"/>
    <w:rsid w:val="0054279E"/>
    <w:rsid w:val="00557D20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20312"/>
    <w:rsid w:val="0063434E"/>
    <w:rsid w:val="006343B4"/>
    <w:rsid w:val="00636F90"/>
    <w:rsid w:val="0065112E"/>
    <w:rsid w:val="00651DF9"/>
    <w:rsid w:val="00660D75"/>
    <w:rsid w:val="0066254D"/>
    <w:rsid w:val="0067240F"/>
    <w:rsid w:val="00674215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D1B"/>
    <w:rsid w:val="006E7F3B"/>
    <w:rsid w:val="006F03C2"/>
    <w:rsid w:val="00705314"/>
    <w:rsid w:val="00711EE9"/>
    <w:rsid w:val="007232B2"/>
    <w:rsid w:val="0074388F"/>
    <w:rsid w:val="00753526"/>
    <w:rsid w:val="00754B2A"/>
    <w:rsid w:val="00756716"/>
    <w:rsid w:val="00760EA7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29E9"/>
    <w:rsid w:val="007B437B"/>
    <w:rsid w:val="007B6B78"/>
    <w:rsid w:val="007C0913"/>
    <w:rsid w:val="007C337A"/>
    <w:rsid w:val="007E2A84"/>
    <w:rsid w:val="007F5432"/>
    <w:rsid w:val="007F6208"/>
    <w:rsid w:val="0080134F"/>
    <w:rsid w:val="00806E83"/>
    <w:rsid w:val="0081411B"/>
    <w:rsid w:val="00830CDE"/>
    <w:rsid w:val="00871B5C"/>
    <w:rsid w:val="0088003C"/>
    <w:rsid w:val="0088279C"/>
    <w:rsid w:val="00882CD8"/>
    <w:rsid w:val="008A0C84"/>
    <w:rsid w:val="008B5A3B"/>
    <w:rsid w:val="008C17F4"/>
    <w:rsid w:val="008C5BBD"/>
    <w:rsid w:val="008F4D28"/>
    <w:rsid w:val="008F60CD"/>
    <w:rsid w:val="009428FE"/>
    <w:rsid w:val="0094638F"/>
    <w:rsid w:val="0095366E"/>
    <w:rsid w:val="00961AAE"/>
    <w:rsid w:val="00964C9B"/>
    <w:rsid w:val="0098575E"/>
    <w:rsid w:val="00985F89"/>
    <w:rsid w:val="0099765C"/>
    <w:rsid w:val="009A2EF3"/>
    <w:rsid w:val="009B1403"/>
    <w:rsid w:val="009C47B5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97BC7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0A28"/>
    <w:rsid w:val="00B34E5A"/>
    <w:rsid w:val="00B417B7"/>
    <w:rsid w:val="00B421EA"/>
    <w:rsid w:val="00B46D66"/>
    <w:rsid w:val="00B473BD"/>
    <w:rsid w:val="00B47E6B"/>
    <w:rsid w:val="00B506C5"/>
    <w:rsid w:val="00B523D3"/>
    <w:rsid w:val="00B6032C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3CE5"/>
    <w:rsid w:val="00BE4EF7"/>
    <w:rsid w:val="00C13D60"/>
    <w:rsid w:val="00C14191"/>
    <w:rsid w:val="00C27793"/>
    <w:rsid w:val="00C30101"/>
    <w:rsid w:val="00C91EE7"/>
    <w:rsid w:val="00CA33D9"/>
    <w:rsid w:val="00CA552E"/>
    <w:rsid w:val="00CA75AA"/>
    <w:rsid w:val="00CA76E4"/>
    <w:rsid w:val="00CB03B9"/>
    <w:rsid w:val="00CB06F7"/>
    <w:rsid w:val="00CB65A7"/>
    <w:rsid w:val="00CC214C"/>
    <w:rsid w:val="00CC3B88"/>
    <w:rsid w:val="00CD01D2"/>
    <w:rsid w:val="00CD5880"/>
    <w:rsid w:val="00D0005A"/>
    <w:rsid w:val="00D06856"/>
    <w:rsid w:val="00D158CF"/>
    <w:rsid w:val="00D3605F"/>
    <w:rsid w:val="00D44570"/>
    <w:rsid w:val="00D46867"/>
    <w:rsid w:val="00D53425"/>
    <w:rsid w:val="00D574B7"/>
    <w:rsid w:val="00D8798D"/>
    <w:rsid w:val="00D9069A"/>
    <w:rsid w:val="00DA2ED0"/>
    <w:rsid w:val="00DA5BD5"/>
    <w:rsid w:val="00DB3EB1"/>
    <w:rsid w:val="00DC522B"/>
    <w:rsid w:val="00DE02B4"/>
    <w:rsid w:val="00E147F2"/>
    <w:rsid w:val="00E22C41"/>
    <w:rsid w:val="00E26625"/>
    <w:rsid w:val="00E3331B"/>
    <w:rsid w:val="00E37AD8"/>
    <w:rsid w:val="00E41733"/>
    <w:rsid w:val="00E44CE4"/>
    <w:rsid w:val="00E6142A"/>
    <w:rsid w:val="00E67682"/>
    <w:rsid w:val="00E930D1"/>
    <w:rsid w:val="00E93197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7259"/>
    <w:rsid w:val="00F81540"/>
    <w:rsid w:val="00F82AE5"/>
    <w:rsid w:val="00F87189"/>
    <w:rsid w:val="00F922BF"/>
    <w:rsid w:val="00FA70F5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D46867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D468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Farbe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N%C3%A4hrwert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://www.stmklandjugend.at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3AE9-3C45-4FD4-AA35-6680EC1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4225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7</cp:revision>
  <cp:lastPrinted>2015-09-29T06:48:00Z</cp:lastPrinted>
  <dcterms:created xsi:type="dcterms:W3CDTF">2016-09-21T15:04:00Z</dcterms:created>
  <dcterms:modified xsi:type="dcterms:W3CDTF">2016-10-04T09:15:00Z</dcterms:modified>
</cp:coreProperties>
</file>